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4FB" w:rsidRDefault="003B71FC">
      <w:r>
        <w:rPr>
          <w:rFonts w:ascii="New serif" w:hAnsi="New serif"/>
          <w:color w:val="000000"/>
          <w:shd w:val="clear" w:color="auto" w:fill="FFFFFF"/>
        </w:rPr>
        <w:t>Dopo l’anteprima di dicembre si parte il</w:t>
      </w:r>
      <w:r>
        <w:rPr>
          <w:rFonts w:ascii="New serif" w:hAnsi="New serif"/>
          <w:b/>
          <w:bCs/>
          <w:color w:val="000000"/>
          <w:shd w:val="clear" w:color="auto" w:fill="FFFFFF"/>
        </w:rPr>
        <w:t> 19 gennaio</w:t>
      </w:r>
      <w:r>
        <w:rPr>
          <w:rFonts w:ascii="New serif" w:hAnsi="New serif"/>
          <w:color w:val="000000"/>
          <w:shd w:val="clear" w:color="auto" w:fill="FFFFFF"/>
        </w:rPr>
        <w:t> con </w:t>
      </w:r>
      <w:r>
        <w:rPr>
          <w:rFonts w:ascii="New serif" w:hAnsi="New serif"/>
          <w:b/>
          <w:bCs/>
          <w:color w:val="000000"/>
          <w:shd w:val="clear" w:color="auto" w:fill="FFFFFF"/>
        </w:rPr>
        <w:t>Daniele Sepe</w:t>
      </w:r>
      <w:r>
        <w:rPr>
          <w:rFonts w:ascii="New serif" w:hAnsi="New serif"/>
          <w:color w:val="000000"/>
          <w:shd w:val="clear" w:color="auto" w:fill="FFFFFF"/>
        </w:rPr>
        <w:t> ensemble e il concerto/performance </w:t>
      </w:r>
      <w:r>
        <w:rPr>
          <w:rFonts w:ascii="New serif" w:hAnsi="New serif"/>
          <w:b/>
          <w:bCs/>
          <w:color w:val="000000"/>
          <w:shd w:val="clear" w:color="auto" w:fill="FFFFFF"/>
        </w:rPr>
        <w:t>“Conosci Victor Jara?”</w:t>
      </w:r>
      <w:r>
        <w:rPr>
          <w:rFonts w:ascii="New serif" w:hAnsi="New serif"/>
          <w:color w:val="000000"/>
          <w:shd w:val="clear" w:color="auto" w:fill="FFFFFF"/>
        </w:rPr>
        <w:t>. A 23 anni dalla prima pubblicazione discografica Daniele Sepe ritorna al lavoro dedicato al grande musicista cileno </w:t>
      </w:r>
      <w:r>
        <w:rPr>
          <w:rFonts w:ascii="New serif" w:hAnsi="New serif"/>
          <w:b/>
          <w:bCs/>
          <w:color w:val="000000"/>
          <w:shd w:val="clear" w:color="auto" w:fill="FFFFFF"/>
        </w:rPr>
        <w:t>Víctor Jara</w:t>
      </w:r>
      <w:r>
        <w:rPr>
          <w:rFonts w:ascii="New serif" w:hAnsi="New serif"/>
          <w:color w:val="000000"/>
          <w:shd w:val="clear" w:color="auto" w:fill="FFFFFF"/>
        </w:rPr>
        <w:t>, artista arrestato, torturato e poi ucciso dai militari golpisti agli ordini del dittatore Pinochet. Sepe seleziona composizioni di Jara e altri brani da lui interpretati disegnando il percorso della sua poetica e il contesto socio-culturale in cui viveva. Si prosegue il</w:t>
      </w:r>
      <w:r>
        <w:rPr>
          <w:rFonts w:ascii="New serif" w:hAnsi="New serif"/>
          <w:b/>
          <w:bCs/>
          <w:color w:val="000000"/>
          <w:shd w:val="clear" w:color="auto" w:fill="FFFFFF"/>
        </w:rPr>
        <w:t> 2 febbraio</w:t>
      </w:r>
      <w:r>
        <w:rPr>
          <w:rFonts w:ascii="New serif" w:hAnsi="New serif"/>
          <w:color w:val="000000"/>
          <w:shd w:val="clear" w:color="auto" w:fill="FFFFFF"/>
        </w:rPr>
        <w:t> con </w:t>
      </w:r>
      <w:r>
        <w:rPr>
          <w:rFonts w:ascii="New serif" w:hAnsi="New serif"/>
          <w:b/>
          <w:bCs/>
          <w:color w:val="000000"/>
          <w:shd w:val="clear" w:color="auto" w:fill="FFFFFF"/>
        </w:rPr>
        <w:t>“Fine pena ora”</w:t>
      </w:r>
      <w:r>
        <w:rPr>
          <w:rFonts w:ascii="New serif" w:hAnsi="New serif"/>
          <w:color w:val="000000"/>
          <w:shd w:val="clear" w:color="auto" w:fill="FFFFFF"/>
        </w:rPr>
        <w:t>, una corrispondenza lunga 34 anni fra un ergastolano e il giudice che l’ha condannato. Tratta dalla storia – vera e autobiografica – descritta dal testo omonimo di </w:t>
      </w:r>
      <w:r>
        <w:rPr>
          <w:rFonts w:ascii="New serif" w:hAnsi="New serif"/>
          <w:b/>
          <w:bCs/>
          <w:color w:val="000000"/>
          <w:shd w:val="clear" w:color="auto" w:fill="FFFFFF"/>
        </w:rPr>
        <w:t>Elvio Fassone</w:t>
      </w:r>
      <w:r>
        <w:rPr>
          <w:rFonts w:ascii="New serif" w:hAnsi="New serif"/>
          <w:color w:val="000000"/>
          <w:shd w:val="clear" w:color="auto" w:fill="FFFFFF"/>
        </w:rPr>
        <w:t>, magistrato ed ex componente del consiglio Superiore della magistratura, la drammaturgia dello spettacolo è frutto di una serie di interviste a Fassone, dove l’autore ha raccontato l’evoluzione della sua amicizia con Salvatore. Adattamento e regia Simone Schinocca, con Salvatore D’Onofrio, Costanza Maria Frola, Giuseppe Nitti. Il</w:t>
      </w:r>
      <w:r>
        <w:rPr>
          <w:rFonts w:ascii="New serif" w:hAnsi="New serif"/>
          <w:b/>
          <w:bCs/>
          <w:color w:val="000000"/>
          <w:shd w:val="clear" w:color="auto" w:fill="FFFFFF"/>
        </w:rPr>
        <w:t> 18 febbraio</w:t>
      </w:r>
      <w:r>
        <w:rPr>
          <w:rFonts w:ascii="New serif" w:hAnsi="New serif"/>
          <w:color w:val="000000"/>
          <w:shd w:val="clear" w:color="auto" w:fill="FFFFFF"/>
        </w:rPr>
        <w:t> tocca a </w:t>
      </w:r>
      <w:r>
        <w:rPr>
          <w:rFonts w:ascii="New serif" w:hAnsi="New serif"/>
          <w:b/>
          <w:bCs/>
          <w:color w:val="000000"/>
          <w:shd w:val="clear" w:color="auto" w:fill="FFFFFF"/>
        </w:rPr>
        <w:t>“Tonno e carciofini-una storia di wrestling”</w:t>
      </w:r>
      <w:r>
        <w:rPr>
          <w:rFonts w:ascii="New serif" w:hAnsi="New serif"/>
          <w:color w:val="000000"/>
          <w:shd w:val="clear" w:color="auto" w:fill="FFFFFF"/>
        </w:rPr>
        <w:t> (Menzione Speciale Premio Scenario), di e con </w:t>
      </w:r>
      <w:r>
        <w:rPr>
          <w:rFonts w:ascii="New serif" w:hAnsi="New serif"/>
          <w:b/>
          <w:bCs/>
          <w:color w:val="000000"/>
          <w:shd w:val="clear" w:color="auto" w:fill="FFFFFF"/>
        </w:rPr>
        <w:t>Silvio Impegnoso</w:t>
      </w:r>
      <w:r>
        <w:rPr>
          <w:rFonts w:ascii="New serif" w:hAnsi="New serif"/>
          <w:color w:val="000000"/>
          <w:shd w:val="clear" w:color="auto" w:fill="FFFFFF"/>
        </w:rPr>
        <w:t>,</w:t>
      </w:r>
      <w:r>
        <w:rPr>
          <w:rFonts w:ascii="New serif" w:hAnsi="New serif"/>
          <w:b/>
          <w:bCs/>
          <w:color w:val="000000"/>
          <w:shd w:val="clear" w:color="auto" w:fill="FFFFFF"/>
        </w:rPr>
        <w:t> Ludovico Röhl</w:t>
      </w:r>
      <w:r>
        <w:rPr>
          <w:rFonts w:ascii="New serif" w:hAnsi="New serif"/>
          <w:color w:val="000000"/>
          <w:shd w:val="clear" w:color="auto" w:fill="FFFFFF"/>
        </w:rPr>
        <w:t>,</w:t>
      </w:r>
      <w:r>
        <w:rPr>
          <w:rFonts w:ascii="New serif" w:hAnsi="New serif"/>
          <w:b/>
          <w:bCs/>
          <w:color w:val="000000"/>
          <w:shd w:val="clear" w:color="auto" w:fill="FFFFFF"/>
        </w:rPr>
        <w:t> Alessandro Sesti</w:t>
      </w:r>
      <w:r>
        <w:rPr>
          <w:rFonts w:ascii="New serif" w:hAnsi="New serif"/>
          <w:color w:val="000000"/>
          <w:shd w:val="clear" w:color="auto" w:fill="FFFFFF"/>
        </w:rPr>
        <w:t>. Una storia di amicizia tra due inetti superficiali alla ricerca del successo. Finiranno per trovare nel wrestling il vero senso dell’arte e della vita. La loro stessa amicizia sarà messa a dura prova dall’addestramento che dovranno affrontare per diventare dei veri guerrieri. Il</w:t>
      </w:r>
      <w:r>
        <w:rPr>
          <w:rFonts w:ascii="New serif" w:hAnsi="New serif"/>
          <w:b/>
          <w:bCs/>
          <w:color w:val="000000"/>
          <w:shd w:val="clear" w:color="auto" w:fill="FFFFFF"/>
        </w:rPr>
        <w:t> 22 marzo</w:t>
      </w:r>
      <w:r>
        <w:rPr>
          <w:rFonts w:ascii="New serif" w:hAnsi="New serif"/>
          <w:color w:val="000000"/>
          <w:shd w:val="clear" w:color="auto" w:fill="FFFFFF"/>
        </w:rPr>
        <w:t> la rassegna nocerina torna con </w:t>
      </w:r>
      <w:r>
        <w:rPr>
          <w:rFonts w:ascii="New serif" w:hAnsi="New serif"/>
          <w:b/>
          <w:bCs/>
          <w:color w:val="000000"/>
          <w:shd w:val="clear" w:color="auto" w:fill="FFFFFF"/>
        </w:rPr>
        <w:t>“Solo quando lavoro sono felice”</w:t>
      </w:r>
      <w:r>
        <w:rPr>
          <w:rFonts w:ascii="New serif" w:hAnsi="New serif"/>
          <w:color w:val="000000"/>
          <w:shd w:val="clear" w:color="auto" w:fill="FFFFFF"/>
        </w:rPr>
        <w:t>, di e con </w:t>
      </w:r>
      <w:r>
        <w:rPr>
          <w:rFonts w:ascii="New serif" w:hAnsi="New serif"/>
          <w:b/>
          <w:bCs/>
          <w:color w:val="000000"/>
          <w:shd w:val="clear" w:color="auto" w:fill="FFFFFF"/>
        </w:rPr>
        <w:t>Lorenzo Maragoni</w:t>
      </w:r>
      <w:r>
        <w:rPr>
          <w:rFonts w:ascii="New serif" w:hAnsi="New serif"/>
          <w:color w:val="000000"/>
          <w:shd w:val="clear" w:color="auto" w:fill="FFFFFF"/>
        </w:rPr>
        <w:t> e </w:t>
      </w:r>
      <w:r>
        <w:rPr>
          <w:rFonts w:ascii="New serif" w:hAnsi="New serif"/>
          <w:b/>
          <w:bCs/>
          <w:color w:val="000000"/>
          <w:shd w:val="clear" w:color="auto" w:fill="FFFFFF"/>
        </w:rPr>
        <w:t>Niccolò Fettarappa</w:t>
      </w:r>
      <w:r>
        <w:rPr>
          <w:rFonts w:ascii="New serif" w:hAnsi="New serif"/>
          <w:color w:val="000000"/>
          <w:shd w:val="clear" w:color="auto" w:fill="FFFFFF"/>
        </w:rPr>
        <w:t>. Che ruolo ha il lavoro nelle nostre vite? È una parte della vita? O è la nostra vita stessa? Quanto ci definisce il lavoro? Chi siamo fuori dal lavoro? Nell’era in cui siamo sempre raggiungibili, lavorare in proprio è diventata una moderna forma di schiavitù. Un’ironica conversazione su soldi, capitalismo, tempi di vita e di lavoro, pranzi con se stessi e comica disperazione. Il </w:t>
      </w:r>
      <w:r>
        <w:rPr>
          <w:rFonts w:ascii="New serif" w:hAnsi="New serif"/>
          <w:b/>
          <w:bCs/>
          <w:color w:val="000000"/>
          <w:shd w:val="clear" w:color="auto" w:fill="FFFFFF"/>
        </w:rPr>
        <w:t>18 aprile</w:t>
      </w:r>
      <w:r>
        <w:rPr>
          <w:rFonts w:ascii="New serif" w:hAnsi="New serif"/>
          <w:color w:val="000000"/>
          <w:shd w:val="clear" w:color="auto" w:fill="FFFFFF"/>
        </w:rPr>
        <w:t> va in scena </w:t>
      </w:r>
      <w:r>
        <w:rPr>
          <w:rFonts w:ascii="New serif" w:hAnsi="New serif"/>
          <w:b/>
          <w:bCs/>
          <w:color w:val="000000"/>
          <w:shd w:val="clear" w:color="auto" w:fill="FFFFFF"/>
        </w:rPr>
        <w:t>“Meno di due”</w:t>
      </w:r>
      <w:r>
        <w:rPr>
          <w:rFonts w:ascii="New serif" w:hAnsi="New serif"/>
          <w:color w:val="000000"/>
          <w:shd w:val="clear" w:color="auto" w:fill="FFFFFF"/>
        </w:rPr>
        <w:t>, scritto e diretto da </w:t>
      </w:r>
      <w:r>
        <w:rPr>
          <w:rFonts w:ascii="New serif" w:hAnsi="New serif"/>
          <w:b/>
          <w:bCs/>
          <w:color w:val="000000"/>
          <w:shd w:val="clear" w:color="auto" w:fill="FFFFFF"/>
        </w:rPr>
        <w:t>Francesco Lagi</w:t>
      </w:r>
      <w:r>
        <w:rPr>
          <w:rFonts w:ascii="New serif" w:hAnsi="New serif"/>
          <w:color w:val="000000"/>
          <w:shd w:val="clear" w:color="auto" w:fill="FFFFFF"/>
        </w:rPr>
        <w:t>, con </w:t>
      </w:r>
      <w:r>
        <w:rPr>
          <w:rFonts w:ascii="New serif" w:hAnsi="New serif"/>
          <w:b/>
          <w:bCs/>
          <w:color w:val="000000"/>
          <w:shd w:val="clear" w:color="auto" w:fill="FFFFFF"/>
        </w:rPr>
        <w:t>Anna Bellato</w:t>
      </w:r>
      <w:r>
        <w:rPr>
          <w:rFonts w:ascii="New serif" w:hAnsi="New serif"/>
          <w:color w:val="000000"/>
          <w:shd w:val="clear" w:color="auto" w:fill="FFFFFF"/>
        </w:rPr>
        <w:t>,</w:t>
      </w:r>
      <w:r>
        <w:rPr>
          <w:rFonts w:ascii="New serif" w:hAnsi="New serif"/>
          <w:b/>
          <w:bCs/>
          <w:color w:val="000000"/>
          <w:shd w:val="clear" w:color="auto" w:fill="FFFFFF"/>
        </w:rPr>
        <w:t> Francesco Colella</w:t>
      </w:r>
      <w:r>
        <w:rPr>
          <w:rFonts w:ascii="New serif" w:hAnsi="New serif"/>
          <w:color w:val="000000"/>
          <w:shd w:val="clear" w:color="auto" w:fill="FFFFFF"/>
        </w:rPr>
        <w:t>,</w:t>
      </w:r>
      <w:r>
        <w:rPr>
          <w:rFonts w:ascii="New serif" w:hAnsi="New serif"/>
          <w:b/>
          <w:bCs/>
          <w:color w:val="000000"/>
          <w:shd w:val="clear" w:color="auto" w:fill="FFFFFF"/>
        </w:rPr>
        <w:t> Leonardo Maddalena</w:t>
      </w:r>
      <w:r>
        <w:rPr>
          <w:rFonts w:ascii="New serif" w:hAnsi="New serif"/>
          <w:color w:val="000000"/>
          <w:shd w:val="clear" w:color="auto" w:fill="FFFFFF"/>
        </w:rPr>
        <w:t>. L’amore al tempo dei social. </w:t>
      </w:r>
      <w:r>
        <w:rPr>
          <w:rFonts w:ascii="New serif" w:hAnsi="New serif"/>
          <w:color w:val="000000"/>
          <w:shd w:val="clear" w:color="auto" w:fill="FEFEFE"/>
        </w:rPr>
        <w:t>Spettacolo costruito intorno all’incontro tra due adulti che si sono intercettati online e provano a piacersi oltre la barriera pixellata del metaverso. Si accenderà la fiammella? Nel finale il colpo di scena.</w:t>
      </w:r>
      <w:r>
        <w:rPr>
          <w:rFonts w:ascii="New serif" w:hAnsi="New serif"/>
          <w:color w:val="000000"/>
          <w:shd w:val="clear" w:color="auto" w:fill="FFFFFF"/>
        </w:rPr>
        <w:t> </w:t>
      </w:r>
      <w:r>
        <w:rPr>
          <w:rFonts w:ascii="New serif" w:hAnsi="New serif"/>
          <w:b/>
          <w:bCs/>
          <w:color w:val="000000"/>
          <w:shd w:val="clear" w:color="auto" w:fill="FFFFFF"/>
        </w:rPr>
        <w:t>L’ESSERE &amp; L’UMANO</w:t>
      </w:r>
      <w:r>
        <w:rPr>
          <w:rFonts w:ascii="New serif" w:hAnsi="New serif"/>
          <w:color w:val="000000"/>
          <w:shd w:val="clear" w:color="auto" w:fill="FFFFFF"/>
        </w:rPr>
        <w:t> chiude con due opere teatrali prodotte dalla </w:t>
      </w:r>
      <w:r>
        <w:rPr>
          <w:rFonts w:ascii="New serif" w:hAnsi="New serif"/>
          <w:b/>
          <w:bCs/>
          <w:color w:val="000000"/>
          <w:shd w:val="clear" w:color="auto" w:fill="FFFFFF"/>
        </w:rPr>
        <w:t>Compagnia Artenauta Teatro</w:t>
      </w:r>
      <w:r>
        <w:rPr>
          <w:rFonts w:ascii="New serif" w:hAnsi="New serif"/>
          <w:color w:val="000000"/>
          <w:shd w:val="clear" w:color="auto" w:fill="FFFFFF"/>
        </w:rPr>
        <w:t>. Il </w:t>
      </w:r>
      <w:r>
        <w:rPr>
          <w:rFonts w:ascii="New serif" w:hAnsi="New serif"/>
          <w:b/>
          <w:bCs/>
          <w:color w:val="000000"/>
          <w:shd w:val="clear" w:color="auto" w:fill="FFFFFF"/>
        </w:rPr>
        <w:t>10 maggio</w:t>
      </w:r>
      <w:r>
        <w:rPr>
          <w:rFonts w:ascii="New serif" w:hAnsi="New serif"/>
          <w:color w:val="000000"/>
          <w:shd w:val="clear" w:color="auto" w:fill="FFFFFF"/>
        </w:rPr>
        <w:t> il pubblico potrà tornare al grande classico de </w:t>
      </w:r>
      <w:r>
        <w:rPr>
          <w:rFonts w:ascii="New serif" w:hAnsi="New serif"/>
          <w:b/>
          <w:bCs/>
          <w:color w:val="000000"/>
          <w:shd w:val="clear" w:color="auto" w:fill="FFFFFF"/>
        </w:rPr>
        <w:t>“Le troiane”</w:t>
      </w:r>
      <w:r>
        <w:rPr>
          <w:rFonts w:ascii="New serif" w:hAnsi="New serif"/>
          <w:color w:val="000000"/>
          <w:shd w:val="clear" w:color="auto" w:fill="FFFFFF"/>
        </w:rPr>
        <w:t>: chi meglio delle donne, vedove, schiave, concubine, senza patria, senza città, senza figli può rappresentare il dramma della guerra? Euripide lo sa bene, e sa anche quale potenza l’universo femminile possa scatenare in scena. Ecuba, Andromaca, Cassandra hanno perso tutto, la loro città, la libertà, i propri figli e mariti, ma non si lasciano mai schiacciare dalla disperazione. Il </w:t>
      </w:r>
      <w:r>
        <w:rPr>
          <w:rFonts w:ascii="New serif" w:hAnsi="New serif"/>
          <w:b/>
          <w:bCs/>
          <w:color w:val="000000"/>
          <w:shd w:val="clear" w:color="auto" w:fill="FFFFFF"/>
        </w:rPr>
        <w:t>24 maggio </w:t>
      </w:r>
      <w:r>
        <w:rPr>
          <w:rFonts w:ascii="New serif" w:hAnsi="New serif"/>
          <w:color w:val="000000"/>
          <w:shd w:val="clear" w:color="auto" w:fill="FFFFFF"/>
        </w:rPr>
        <w:t>si chiude con la grande ironia di </w:t>
      </w:r>
      <w:r>
        <w:rPr>
          <w:rFonts w:ascii="New serif" w:hAnsi="New serif"/>
          <w:b/>
          <w:bCs/>
          <w:color w:val="000000"/>
          <w:shd w:val="clear" w:color="auto" w:fill="FFFFFF"/>
        </w:rPr>
        <w:t>Woody Allen</w:t>
      </w:r>
      <w:r>
        <w:rPr>
          <w:rFonts w:ascii="New serif" w:hAnsi="New serif"/>
          <w:color w:val="000000"/>
          <w:shd w:val="clear" w:color="auto" w:fill="FFFFFF"/>
        </w:rPr>
        <w:t> che accompagnerà il testo drammaturgico di Simona Tortora intitolato </w:t>
      </w:r>
      <w:r>
        <w:rPr>
          <w:rFonts w:ascii="New serif" w:hAnsi="New serif"/>
          <w:b/>
          <w:bCs/>
          <w:color w:val="000000"/>
          <w:shd w:val="clear" w:color="auto" w:fill="FFFFFF"/>
        </w:rPr>
        <w:t>“Ernesto”</w:t>
      </w:r>
      <w:r>
        <w:rPr>
          <w:rFonts w:ascii="New serif" w:hAnsi="New serif"/>
          <w:color w:val="000000"/>
          <w:shd w:val="clear" w:color="auto" w:fill="FFFFFF"/>
        </w:rPr>
        <w:t>. Un omaggio al regista, attore e commediografo statunitense che ha fatto ridere e riflettere generazioni di spettatori.</w:t>
      </w:r>
      <w:bookmarkStart w:id="0" w:name="_GoBack"/>
      <w:bookmarkEnd w:id="0"/>
    </w:p>
    <w:sectPr w:rsidR="008254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FC"/>
    <w:rsid w:val="003B71FC"/>
    <w:rsid w:val="00775A5B"/>
    <w:rsid w:val="0082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04AFB-52E5-4F5F-B281-CC4F4F12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775A5B"/>
  </w:style>
  <w:style w:type="paragraph" w:styleId="Titolo1">
    <w:name w:val="heading 1"/>
    <w:basedOn w:val="Normale"/>
    <w:link w:val="Titolo1Carattere1"/>
    <w:rsid w:val="00775A5B"/>
    <w:pPr>
      <w:spacing w:before="100" w:after="100"/>
      <w:outlineLvl w:val="0"/>
    </w:pPr>
    <w:rPr>
      <w:rFonts w:eastAsia="Times New Roman"/>
      <w:b/>
      <w:bCs/>
      <w:color w:val="000000"/>
      <w:kern w:val="3"/>
      <w:sz w:val="48"/>
      <w:szCs w:val="48"/>
      <w:lang w:eastAsia="it-IT"/>
    </w:rPr>
  </w:style>
  <w:style w:type="paragraph" w:styleId="Titolo2">
    <w:name w:val="heading 2"/>
    <w:basedOn w:val="Normale"/>
    <w:link w:val="Titolo2Carattere1"/>
    <w:rsid w:val="00775A5B"/>
    <w:pPr>
      <w:spacing w:before="100" w:after="100"/>
      <w:outlineLvl w:val="1"/>
    </w:pPr>
    <w:rPr>
      <w:rFonts w:eastAsia="Times New Roman"/>
      <w:b/>
      <w:bCs/>
      <w:color w:val="000000"/>
      <w:sz w:val="36"/>
      <w:szCs w:val="36"/>
      <w:lang w:eastAsia="it-IT"/>
    </w:rPr>
  </w:style>
  <w:style w:type="paragraph" w:styleId="Titolo3">
    <w:name w:val="heading 3"/>
    <w:basedOn w:val="Normale"/>
    <w:link w:val="Titolo3Carattere1"/>
    <w:rsid w:val="00775A5B"/>
    <w:pPr>
      <w:spacing w:before="100" w:after="100"/>
      <w:outlineLvl w:val="2"/>
    </w:pPr>
    <w:rPr>
      <w:rFonts w:eastAsia="Times New Roman"/>
      <w:b/>
      <w:bCs/>
      <w:color w:val="000000"/>
      <w:sz w:val="27"/>
      <w:szCs w:val="27"/>
      <w:lang w:eastAsia="it-IT"/>
    </w:rPr>
  </w:style>
  <w:style w:type="paragraph" w:styleId="Titolo4">
    <w:name w:val="heading 4"/>
    <w:basedOn w:val="Normale"/>
    <w:link w:val="Titolo4Carattere1"/>
    <w:rsid w:val="00775A5B"/>
    <w:pPr>
      <w:spacing w:before="100" w:after="100"/>
      <w:outlineLvl w:val="3"/>
    </w:pPr>
    <w:rPr>
      <w:rFonts w:eastAsia="Times New Roman"/>
      <w:b/>
      <w:bCs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rsid w:val="00775A5B"/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Titolo1Carattere">
    <w:name w:val="Titolo 1 Carattere"/>
    <w:basedOn w:val="Carpredefinitoparagrafo"/>
    <w:rsid w:val="00775A5B"/>
    <w:rPr>
      <w:rFonts w:ascii="Times New Roman" w:eastAsia="Times New Roman" w:hAnsi="Times New Roman"/>
      <w:b/>
      <w:bCs/>
      <w:color w:val="000000"/>
      <w:kern w:val="3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rsid w:val="00775A5B"/>
    <w:rPr>
      <w:rFonts w:ascii="Times New Roman" w:eastAsia="Times New Roman" w:hAnsi="Times New Roman"/>
      <w:b/>
      <w:bCs/>
      <w:color w:val="000000"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rsid w:val="00775A5B"/>
    <w:rPr>
      <w:rFonts w:ascii="Times New Roman" w:eastAsia="Times New Roman" w:hAnsi="Times New Roman"/>
      <w:b/>
      <w:bCs/>
      <w:color w:val="000000"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rsid w:val="00775A5B"/>
    <w:rPr>
      <w:rFonts w:ascii="Times New Roman" w:eastAsia="Times New Roman" w:hAnsi="Times New Roman"/>
      <w:b/>
      <w:bCs/>
      <w:color w:val="000000"/>
      <w:sz w:val="24"/>
      <w:szCs w:val="24"/>
      <w:lang w:eastAsia="it-IT"/>
    </w:rPr>
  </w:style>
  <w:style w:type="paragraph" w:customStyle="1" w:styleId="E">
    <w:name w:val="E"/>
    <w:basedOn w:val="Normale"/>
    <w:next w:val="Corpotesto"/>
    <w:rsid w:val="00775A5B"/>
    <w:pPr>
      <w:spacing w:before="100" w:after="100"/>
    </w:pPr>
    <w:rPr>
      <w:rFonts w:eastAsia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775A5B"/>
    <w:pPr>
      <w:spacing w:after="120"/>
    </w:pPr>
    <w:rPr>
      <w:rFonts w:asciiTheme="minorHAnsi" w:hAnsiTheme="minorHAnsi"/>
    </w:rPr>
  </w:style>
  <w:style w:type="character" w:customStyle="1" w:styleId="CorpotestoCarattere">
    <w:name w:val="Corpo testo Carattere"/>
    <w:basedOn w:val="Carpredefinitoparagrafo"/>
    <w:link w:val="Corpotesto"/>
    <w:rsid w:val="00775A5B"/>
    <w:rPr>
      <w:rFonts w:eastAsia="Calibri"/>
      <w:lang w:val="en-US" w:eastAsia="en-US"/>
    </w:rPr>
  </w:style>
  <w:style w:type="character" w:customStyle="1" w:styleId="Corpodeltesto2Carattere">
    <w:name w:val="Corpo del testo 2 Carattere"/>
    <w:basedOn w:val="Carpredefinitoparagrafo"/>
    <w:rsid w:val="00775A5B"/>
    <w:rPr>
      <w:rFonts w:ascii="Times New Roman" w:eastAsia="Times New Roman" w:hAnsi="Times New Roman"/>
      <w:color w:val="00000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rsid w:val="00775A5B"/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ormale0">
    <w:name w:val="[Normale]"/>
    <w:rsid w:val="00775A5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N w:val="0"/>
    </w:pPr>
    <w:rPr>
      <w:rFonts w:ascii="Arial" w:eastAsia="Arial" w:hAnsi="Arial"/>
      <w:sz w:val="24"/>
      <w:szCs w:val="20"/>
      <w:lang w:val="en-US"/>
    </w:rPr>
  </w:style>
  <w:style w:type="character" w:customStyle="1" w:styleId="PreformattatoHTMLCarattere">
    <w:name w:val="Preformattato HTML Carattere"/>
    <w:basedOn w:val="Carpredefinitoparagrafo"/>
    <w:rsid w:val="00775A5B"/>
    <w:rPr>
      <w:rFonts w:ascii="Courier New" w:eastAsia="Times New Roman" w:hAnsi="Courier New"/>
      <w:sz w:val="20"/>
      <w:szCs w:val="20"/>
    </w:rPr>
  </w:style>
  <w:style w:type="character" w:customStyle="1" w:styleId="IntestazioneCarattere">
    <w:name w:val="Intestazione Carattere"/>
    <w:basedOn w:val="Carpredefinitoparagrafo"/>
    <w:rsid w:val="00775A5B"/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tandard">
    <w:name w:val="Standard"/>
    <w:rsid w:val="00775A5B"/>
    <w:pPr>
      <w:shd w:val="clear" w:color="auto" w:fill="FFFFFF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apple-converted-space">
    <w:name w:val="apple-converted-space"/>
    <w:rsid w:val="00775A5B"/>
  </w:style>
  <w:style w:type="character" w:customStyle="1" w:styleId="TestocommentoCarattere">
    <w:name w:val="Testo commento Carattere"/>
    <w:basedOn w:val="Carpredefinitoparagrafo"/>
    <w:rsid w:val="00775A5B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SoggettocommentoCarattere">
    <w:name w:val="Soggetto commento Carattere"/>
    <w:basedOn w:val="TestocommentoCarattere"/>
    <w:rsid w:val="00775A5B"/>
    <w:rPr>
      <w:rFonts w:ascii="Times New Roman" w:eastAsia="Times New Roman" w:hAnsi="Times New Roman"/>
      <w:b/>
      <w:bCs/>
      <w:sz w:val="20"/>
      <w:szCs w:val="20"/>
      <w:lang w:eastAsia="it-IT"/>
    </w:rPr>
  </w:style>
  <w:style w:type="paragraph" w:customStyle="1" w:styleId="Normalearial">
    <w:name w:val="Normale + arial"/>
    <w:basedOn w:val="Normale"/>
    <w:rsid w:val="00775A5B"/>
    <w:pPr>
      <w:tabs>
        <w:tab w:val="left" w:pos="0"/>
      </w:tabs>
      <w:overflowPunct w:val="0"/>
      <w:autoSpaceDE w:val="0"/>
      <w:spacing w:line="360" w:lineRule="auto"/>
    </w:pPr>
    <w:rPr>
      <w:rFonts w:ascii="Arial" w:eastAsia="Times New Roman" w:hAnsi="Arial" w:cs="Arial"/>
      <w:lang w:eastAsia="it-IT"/>
    </w:rPr>
  </w:style>
  <w:style w:type="paragraph" w:customStyle="1" w:styleId="Normale1">
    <w:name w:val="Normale1"/>
    <w:rsid w:val="00775A5B"/>
    <w:pPr>
      <w:autoSpaceDN w:val="0"/>
      <w:spacing w:after="80"/>
    </w:pPr>
    <w:rPr>
      <w:rFonts w:ascii="Calibri" w:eastAsia="Calibri" w:hAnsi="Calibri" w:cs="Calibri"/>
      <w:color w:val="000000"/>
      <w:lang w:eastAsia="ja-JP"/>
    </w:rPr>
  </w:style>
  <w:style w:type="paragraph" w:customStyle="1" w:styleId="Default">
    <w:name w:val="Default"/>
    <w:rsid w:val="00775A5B"/>
    <w:pPr>
      <w:autoSpaceDE w:val="0"/>
      <w:autoSpaceDN w:val="0"/>
    </w:pPr>
    <w:rPr>
      <w:rFonts w:eastAsia="Times New Roman"/>
      <w:color w:val="000000"/>
      <w:sz w:val="24"/>
      <w:szCs w:val="24"/>
      <w:lang w:eastAsia="it-IT"/>
    </w:rPr>
  </w:style>
  <w:style w:type="paragraph" w:customStyle="1" w:styleId="TxBrp5">
    <w:name w:val="TxBr_p5"/>
    <w:basedOn w:val="Normale"/>
    <w:rsid w:val="00775A5B"/>
    <w:pPr>
      <w:autoSpaceDE w:val="0"/>
      <w:spacing w:line="243" w:lineRule="atLeast"/>
    </w:pPr>
    <w:rPr>
      <w:rFonts w:eastAsia="Times New Roman"/>
      <w:sz w:val="24"/>
      <w:szCs w:val="24"/>
      <w:lang w:eastAsia="it-IT"/>
    </w:rPr>
  </w:style>
  <w:style w:type="paragraph" w:customStyle="1" w:styleId="TxBrp6">
    <w:name w:val="TxBr_p6"/>
    <w:basedOn w:val="Normale"/>
    <w:rsid w:val="00775A5B"/>
    <w:pPr>
      <w:tabs>
        <w:tab w:val="left" w:pos="204"/>
      </w:tabs>
      <w:autoSpaceDE w:val="0"/>
      <w:spacing w:line="243" w:lineRule="atLeast"/>
    </w:pPr>
    <w:rPr>
      <w:rFonts w:eastAsia="Times New Roman"/>
      <w:sz w:val="24"/>
      <w:szCs w:val="24"/>
      <w:lang w:eastAsia="it-IT"/>
    </w:rPr>
  </w:style>
  <w:style w:type="paragraph" w:customStyle="1" w:styleId="TxBrp11">
    <w:name w:val="TxBr_p11"/>
    <w:basedOn w:val="Normale"/>
    <w:rsid w:val="00775A5B"/>
    <w:pPr>
      <w:tabs>
        <w:tab w:val="left" w:pos="204"/>
      </w:tabs>
      <w:autoSpaceDE w:val="0"/>
      <w:spacing w:line="226" w:lineRule="atLeast"/>
    </w:pPr>
    <w:rPr>
      <w:rFonts w:eastAsia="Times New Roman"/>
      <w:sz w:val="24"/>
      <w:szCs w:val="24"/>
      <w:lang w:eastAsia="it-IT"/>
    </w:rPr>
  </w:style>
  <w:style w:type="character" w:customStyle="1" w:styleId="Titolo1Carattere1">
    <w:name w:val="Titolo 1 Carattere1"/>
    <w:basedOn w:val="Carpredefinitoparagrafo"/>
    <w:link w:val="Titolo1"/>
    <w:rsid w:val="00775A5B"/>
    <w:rPr>
      <w:rFonts w:ascii="Times New Roman" w:eastAsia="Times New Roman" w:hAnsi="Times New Roman" w:cs="Times New Roman"/>
      <w:b/>
      <w:bCs/>
      <w:color w:val="000000"/>
      <w:kern w:val="3"/>
      <w:sz w:val="48"/>
      <w:szCs w:val="48"/>
      <w:lang w:eastAsia="it-IT"/>
    </w:rPr>
  </w:style>
  <w:style w:type="character" w:customStyle="1" w:styleId="Titolo2Carattere1">
    <w:name w:val="Titolo 2 Carattere1"/>
    <w:basedOn w:val="Carpredefinitoparagrafo"/>
    <w:link w:val="Titolo2"/>
    <w:rsid w:val="00775A5B"/>
    <w:rPr>
      <w:rFonts w:ascii="Times New Roman" w:eastAsia="Times New Roman" w:hAnsi="Times New Roman" w:cs="Times New Roman"/>
      <w:b/>
      <w:bCs/>
      <w:color w:val="000000"/>
      <w:sz w:val="36"/>
      <w:szCs w:val="36"/>
      <w:lang w:eastAsia="it-IT"/>
    </w:rPr>
  </w:style>
  <w:style w:type="character" w:customStyle="1" w:styleId="Titolo3Carattere1">
    <w:name w:val="Titolo 3 Carattere1"/>
    <w:basedOn w:val="Carpredefinitoparagrafo"/>
    <w:link w:val="Titolo3"/>
    <w:rsid w:val="00775A5B"/>
    <w:rPr>
      <w:rFonts w:ascii="Times New Roman" w:eastAsia="Times New Roman" w:hAnsi="Times New Roman" w:cs="Times New Roman"/>
      <w:b/>
      <w:bCs/>
      <w:color w:val="000000"/>
      <w:sz w:val="27"/>
      <w:szCs w:val="27"/>
      <w:lang w:eastAsia="it-IT"/>
    </w:rPr>
  </w:style>
  <w:style w:type="character" w:customStyle="1" w:styleId="Titolo4Carattere1">
    <w:name w:val="Titolo 4 Carattere1"/>
    <w:basedOn w:val="Carpredefinitoparagrafo"/>
    <w:link w:val="Titolo4"/>
    <w:rsid w:val="00775A5B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styleId="Testocommento">
    <w:name w:val="annotation text"/>
    <w:basedOn w:val="Normale"/>
    <w:link w:val="TestocommentoCarattere1"/>
    <w:rsid w:val="00775A5B"/>
    <w:rPr>
      <w:rFonts w:eastAsia="Times New Roman"/>
      <w:sz w:val="20"/>
      <w:szCs w:val="20"/>
      <w:lang w:eastAsia="it-IT"/>
    </w:rPr>
  </w:style>
  <w:style w:type="character" w:customStyle="1" w:styleId="TestocommentoCarattere1">
    <w:name w:val="Testo commento Carattere1"/>
    <w:basedOn w:val="Carpredefinitoparagrafo"/>
    <w:link w:val="Testocommento"/>
    <w:rsid w:val="00775A5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1"/>
    <w:rsid w:val="00775A5B"/>
    <w:pPr>
      <w:tabs>
        <w:tab w:val="center" w:pos="4819"/>
        <w:tab w:val="right" w:pos="9638"/>
      </w:tabs>
    </w:pPr>
    <w:rPr>
      <w:rFonts w:eastAsia="Times New Roman"/>
      <w:sz w:val="24"/>
      <w:szCs w:val="24"/>
      <w:lang w:eastAsia="it-IT"/>
    </w:rPr>
  </w:style>
  <w:style w:type="character" w:customStyle="1" w:styleId="IntestazioneCarattere1">
    <w:name w:val="Intestazione Carattere1"/>
    <w:basedOn w:val="Carpredefinitoparagrafo"/>
    <w:link w:val="Intestazione"/>
    <w:rsid w:val="00775A5B"/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styleId="Pidipagina">
    <w:name w:val="footer"/>
    <w:basedOn w:val="Normale"/>
    <w:link w:val="PidipaginaCarattere1"/>
    <w:rsid w:val="00775A5B"/>
    <w:pPr>
      <w:tabs>
        <w:tab w:val="center" w:pos="4819"/>
        <w:tab w:val="right" w:pos="9638"/>
      </w:tabs>
    </w:pPr>
    <w:rPr>
      <w:rFonts w:eastAsia="Times New Roman"/>
      <w:sz w:val="24"/>
      <w:szCs w:val="24"/>
      <w:lang w:eastAsia="it-IT"/>
    </w:rPr>
  </w:style>
  <w:style w:type="character" w:customStyle="1" w:styleId="PidipaginaCarattere1">
    <w:name w:val="Piè di pagina Carattere1"/>
    <w:basedOn w:val="Carpredefinitoparagrafo"/>
    <w:link w:val="Pidipagina"/>
    <w:rsid w:val="00775A5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rsid w:val="00775A5B"/>
    <w:rPr>
      <w:sz w:val="16"/>
      <w:szCs w:val="16"/>
    </w:rPr>
  </w:style>
  <w:style w:type="character" w:styleId="Numeropagina">
    <w:name w:val="page number"/>
    <w:basedOn w:val="Carpredefinitoparagrafo"/>
    <w:rsid w:val="00775A5B"/>
  </w:style>
  <w:style w:type="paragraph" w:styleId="Corpodeltesto2">
    <w:name w:val="Body Text 2"/>
    <w:basedOn w:val="Normale"/>
    <w:link w:val="Corpodeltesto2Carattere1"/>
    <w:rsid w:val="00775A5B"/>
    <w:pPr>
      <w:spacing w:before="100" w:after="100"/>
    </w:pPr>
    <w:rPr>
      <w:rFonts w:eastAsia="Times New Roman"/>
      <w:color w:val="000000"/>
      <w:sz w:val="24"/>
      <w:szCs w:val="24"/>
      <w:lang w:eastAsia="it-IT"/>
    </w:rPr>
  </w:style>
  <w:style w:type="character" w:customStyle="1" w:styleId="Corpodeltesto2Carattere1">
    <w:name w:val="Corpo del testo 2 Carattere1"/>
    <w:basedOn w:val="Carpredefinitoparagrafo"/>
    <w:link w:val="Corpodeltesto2"/>
    <w:rsid w:val="00775A5B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rsid w:val="00775A5B"/>
    <w:rPr>
      <w:color w:val="0000FF"/>
      <w:u w:val="single"/>
    </w:rPr>
  </w:style>
  <w:style w:type="character" w:styleId="Enfasigrassetto">
    <w:name w:val="Strong"/>
    <w:rsid w:val="00775A5B"/>
    <w:rPr>
      <w:b/>
      <w:bCs/>
    </w:rPr>
  </w:style>
  <w:style w:type="character" w:styleId="Enfasicorsivo">
    <w:name w:val="Emphasis"/>
    <w:rsid w:val="00775A5B"/>
    <w:rPr>
      <w:i/>
      <w:iCs/>
    </w:rPr>
  </w:style>
  <w:style w:type="paragraph" w:styleId="NormaleWeb">
    <w:name w:val="Normal (Web)"/>
    <w:basedOn w:val="Normale"/>
    <w:rsid w:val="00775A5B"/>
    <w:pPr>
      <w:spacing w:before="100" w:after="100"/>
    </w:pPr>
    <w:rPr>
      <w:rFonts w:eastAsia="Times New Roman"/>
      <w:color w:val="000000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1"/>
    <w:rsid w:val="00775A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PreformattatoHTMLCarattere1">
    <w:name w:val="Preformattato HTML Carattere1"/>
    <w:basedOn w:val="Carpredefinitoparagrafo"/>
    <w:link w:val="PreformattatoHTML"/>
    <w:rsid w:val="00775A5B"/>
    <w:rPr>
      <w:rFonts w:ascii="Courier New" w:eastAsia="Times New Roman" w:hAnsi="Courier New" w:cs="Times New Roman"/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1"/>
    <w:rsid w:val="00775A5B"/>
    <w:rPr>
      <w:b/>
      <w:bCs/>
    </w:rPr>
  </w:style>
  <w:style w:type="character" w:customStyle="1" w:styleId="SoggettocommentoCarattere1">
    <w:name w:val="Soggetto commento Carattere1"/>
    <w:basedOn w:val="TestocommentoCarattere1"/>
    <w:link w:val="Soggettocommento"/>
    <w:rsid w:val="00775A5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1"/>
    <w:rsid w:val="00775A5B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rsid w:val="00775A5B"/>
    <w:rPr>
      <w:rFonts w:ascii="Tahoma" w:eastAsia="Calibri" w:hAnsi="Tahoma" w:cs="Tahoma"/>
      <w:sz w:val="16"/>
      <w:szCs w:val="16"/>
      <w:lang w:val="en-US"/>
    </w:rPr>
  </w:style>
  <w:style w:type="paragraph" w:styleId="Paragrafoelenco">
    <w:name w:val="List Paragraph"/>
    <w:basedOn w:val="Normale"/>
    <w:rsid w:val="00775A5B"/>
    <w:pPr>
      <w:spacing w:after="200" w:line="276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2023-11-27T13:30:00Z</dcterms:created>
  <dcterms:modified xsi:type="dcterms:W3CDTF">2023-11-27T13:31:00Z</dcterms:modified>
</cp:coreProperties>
</file>